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871E5" w:rsidRPr="00EF7198" w:rsidRDefault="00EF7198" w:rsidP="00007A5E">
      <w:pPr>
        <w:pStyle w:val="Articletitle"/>
      </w:pPr>
      <w:r w:rsidRPr="00EF7198">
        <w:t>Supplementary Figures</w:t>
      </w:r>
    </w:p>
    <w:p w:rsidR="00EF7198" w:rsidRDefault="00EF7198" w:rsidP="00007A5E">
      <w:pPr>
        <w:pStyle w:val="E-mail"/>
      </w:pPr>
    </w:p>
    <w:p w:rsidR="00007A5E" w:rsidRDefault="00007A5E" w:rsidP="00007A5E">
      <w:pPr>
        <w:pStyle w:val="E-mail"/>
      </w:pPr>
    </w:p>
    <w:p w:rsidR="00007A5E" w:rsidRDefault="00007A5E" w:rsidP="00007A5E">
      <w:pPr>
        <w:pStyle w:val="Figure"/>
      </w:pPr>
      <w:r w:rsidRPr="00A06971">
        <w:rPr>
          <w:noProof/>
          <w:lang w:eastAsia="zh-CN" w:bidi="ar-SA"/>
        </w:rPr>
        <w:drawing>
          <wp:inline distT="0" distB="0" distL="0" distR="0" wp14:anchorId="7F543B15" wp14:editId="5D6BA1B8">
            <wp:extent cx="6313181" cy="5868537"/>
            <wp:effectExtent l="0" t="0" r="0" b="0"/>
            <wp:docPr id="17403391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033914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19651" cy="5874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6971" w:rsidRDefault="00007A5E" w:rsidP="00007A5E">
      <w:pPr>
        <w:pStyle w:val="Figurecaption"/>
      </w:pPr>
      <w:r>
        <w:rPr>
          <w:b/>
          <w:bCs/>
        </w:rPr>
        <w:t>Supplementary Fi</w:t>
      </w:r>
      <w:r w:rsidRPr="00007A5E">
        <w:rPr>
          <w:b/>
          <w:bCs/>
        </w:rPr>
        <w:t xml:space="preserve">g. </w:t>
      </w:r>
      <w:r w:rsidR="00A13AC1" w:rsidRPr="00007A5E">
        <w:rPr>
          <w:b/>
          <w:bCs/>
        </w:rPr>
        <w:t>1</w:t>
      </w:r>
      <w:r w:rsidRPr="00007A5E">
        <w:rPr>
          <w:b/>
          <w:bCs/>
        </w:rPr>
        <w:t>.</w:t>
      </w:r>
      <w:r w:rsidR="00A13AC1" w:rsidRPr="00007A5E">
        <w:rPr>
          <w:b/>
        </w:rPr>
        <w:t xml:space="preserve"> Pan-cancer analysis shows that high RBM6 expression is associated with a good prognosis in several tumor types.</w:t>
      </w:r>
      <w:r w:rsidR="00A13AC1" w:rsidRPr="00A13AC1">
        <w:t xml:space="preserve"> The survival curve shows the prognosis of RBM6 in the 15 cancer types of TCGA.</w:t>
      </w:r>
    </w:p>
    <w:p w:rsidR="00A82287" w:rsidRDefault="00A82287" w:rsidP="00007A5E">
      <w:pPr>
        <w:pStyle w:val="Figurecaption"/>
      </w:pPr>
    </w:p>
    <w:p w:rsidR="00A82287" w:rsidRDefault="00A82287" w:rsidP="00007A5E">
      <w:pPr>
        <w:pStyle w:val="Figurecaption"/>
      </w:pPr>
    </w:p>
    <w:p w:rsidR="00A82287" w:rsidRDefault="00A82287" w:rsidP="00A82287">
      <w:pPr>
        <w:pStyle w:val="Figurecaption"/>
        <w:jc w:val="center"/>
      </w:pPr>
      <w:r w:rsidRPr="003A751A">
        <w:rPr>
          <w:noProof/>
          <w:sz w:val="24"/>
          <w:szCs w:val="32"/>
          <w:lang w:eastAsia="zh-CN" w:bidi="ar-SA"/>
        </w:rPr>
        <w:lastRenderedPageBreak/>
        <w:drawing>
          <wp:inline distT="0" distB="0" distL="0" distR="0" wp14:anchorId="2B40851B" wp14:editId="653F24F6">
            <wp:extent cx="6363540" cy="4514850"/>
            <wp:effectExtent l="0" t="0" r="0" b="0"/>
            <wp:docPr id="11564013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40138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67122" cy="4517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ABA" w:rsidRDefault="00A82287" w:rsidP="00A82287">
      <w:pPr>
        <w:pStyle w:val="Figurecaption"/>
        <w:rPr>
          <w:shd w:val="clear" w:color="auto" w:fill="FFFFFF"/>
        </w:rPr>
      </w:pPr>
      <w:r w:rsidRPr="00A82287">
        <w:rPr>
          <w:rFonts w:eastAsia="华文细黑"/>
          <w:b/>
        </w:rPr>
        <w:t xml:space="preserve">Supplementary Fig. </w:t>
      </w:r>
      <w:r w:rsidR="00096ABA" w:rsidRPr="00A82287">
        <w:rPr>
          <w:rFonts w:eastAsia="华文细黑"/>
          <w:b/>
        </w:rPr>
        <w:t>2</w:t>
      </w:r>
      <w:r w:rsidR="00021DDE">
        <w:rPr>
          <w:rFonts w:eastAsia="华文细黑"/>
          <w:b/>
        </w:rPr>
        <w:t>.</w:t>
      </w:r>
      <w:r w:rsidR="00096ABA" w:rsidRPr="00A82287">
        <w:rPr>
          <w:rFonts w:eastAsia="华文细黑"/>
          <w:b/>
        </w:rPr>
        <w:t xml:space="preserve"> RBM6 </w:t>
      </w:r>
      <w:r w:rsidR="00096ABA" w:rsidRPr="00A82287">
        <w:rPr>
          <w:b/>
        </w:rPr>
        <w:t>knockdown significantly promotes proliferation and inhibits apoptosis.</w:t>
      </w:r>
      <w:r w:rsidR="00096ABA" w:rsidRPr="00096ABA">
        <w:rPr>
          <w:rFonts w:eastAsia="宋体"/>
          <w:b/>
        </w:rPr>
        <w:t xml:space="preserve"> </w:t>
      </w:r>
      <w:r w:rsidR="00096ABA" w:rsidRPr="00096ABA">
        <w:rPr>
          <w:shd w:val="clear" w:color="auto" w:fill="FFFFFF"/>
        </w:rPr>
        <w:t xml:space="preserve">Annexin </w:t>
      </w:r>
      <w:r w:rsidR="00096ABA" w:rsidRPr="00096ABA">
        <w:rPr>
          <w:rStyle w:val="15"/>
          <w:rFonts w:ascii="Times New Roman" w:hAnsi="Times New Roman" w:hint="default"/>
          <w:i/>
          <w:sz w:val="24"/>
          <w:szCs w:val="24"/>
          <w:shd w:val="clear" w:color="auto" w:fill="FFFFFF"/>
        </w:rPr>
        <w:t>V</w:t>
      </w:r>
      <w:r w:rsidR="00096ABA" w:rsidRPr="00096ABA">
        <w:rPr>
          <w:shd w:val="clear" w:color="auto" w:fill="FFFFFF"/>
        </w:rPr>
        <w:t>-</w:t>
      </w:r>
      <w:r w:rsidR="00096ABA" w:rsidRPr="00096ABA">
        <w:rPr>
          <w:rStyle w:val="15"/>
          <w:rFonts w:ascii="Times New Roman" w:hAnsi="Times New Roman" w:hint="default"/>
          <w:i/>
          <w:sz w:val="24"/>
          <w:szCs w:val="24"/>
          <w:shd w:val="clear" w:color="auto" w:fill="FFFFFF"/>
        </w:rPr>
        <w:t>PE</w:t>
      </w:r>
      <w:r w:rsidR="00096ABA" w:rsidRPr="00096ABA">
        <w:rPr>
          <w:shd w:val="clear" w:color="auto" w:fill="FFFFFF"/>
        </w:rPr>
        <w:t>/7-AAD staining assay.</w:t>
      </w:r>
    </w:p>
    <w:p w:rsidR="00096ABA" w:rsidRDefault="00096ABA" w:rsidP="00096ABA">
      <w:pPr>
        <w:spacing w:line="480" w:lineRule="auto"/>
        <w:rPr>
          <w:rFonts w:ascii="Times New Roman" w:hAnsi="Times New Roman" w:cs="Times New Roman"/>
          <w:sz w:val="24"/>
          <w:shd w:val="clear" w:color="auto" w:fill="FFFFFF"/>
        </w:rPr>
      </w:pPr>
    </w:p>
    <w:p w:rsidR="00096ABA" w:rsidRDefault="00220EAC" w:rsidP="0047325A">
      <w:pPr>
        <w:pStyle w:val="Figure"/>
        <w:rPr>
          <w:shd w:val="clear" w:color="auto" w:fill="FFFFFF"/>
        </w:rPr>
      </w:pPr>
      <w:r w:rsidRPr="00220EAC">
        <w:rPr>
          <w:noProof/>
          <w:shd w:val="clear" w:color="auto" w:fill="FFFFFF"/>
          <w:lang w:eastAsia="zh-CN" w:bidi="ar-SA"/>
        </w:rPr>
        <w:lastRenderedPageBreak/>
        <w:drawing>
          <wp:inline distT="0" distB="0" distL="0" distR="0" wp14:anchorId="704D12F8" wp14:editId="34F4385C">
            <wp:extent cx="6382975" cy="4972050"/>
            <wp:effectExtent l="0" t="0" r="0" b="0"/>
            <wp:docPr id="13960083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008308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86094" cy="4974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42E" w:rsidRDefault="0047325A" w:rsidP="0047325A">
      <w:pPr>
        <w:pStyle w:val="Figurecaption"/>
      </w:pPr>
      <w:r w:rsidRPr="00A82287">
        <w:rPr>
          <w:rFonts w:eastAsia="华文细黑"/>
          <w:b/>
        </w:rPr>
        <w:t>Supplem</w:t>
      </w:r>
      <w:r w:rsidRPr="00B90803">
        <w:rPr>
          <w:rFonts w:eastAsia="华文细黑"/>
          <w:b/>
        </w:rPr>
        <w:t xml:space="preserve">entary Fig. </w:t>
      </w:r>
      <w:r w:rsidR="0079242E" w:rsidRPr="00B90803">
        <w:rPr>
          <w:rFonts w:eastAsia="华文细黑"/>
          <w:b/>
          <w:bCs/>
        </w:rPr>
        <w:t>3</w:t>
      </w:r>
      <w:r w:rsidRPr="00B90803">
        <w:rPr>
          <w:rFonts w:eastAsia="华文细黑"/>
          <w:b/>
          <w:bCs/>
        </w:rPr>
        <w:t>.</w:t>
      </w:r>
      <w:r w:rsidR="0079242E" w:rsidRPr="00B90803">
        <w:rPr>
          <w:rFonts w:eastAsia="华文细黑"/>
          <w:b/>
          <w:bCs/>
        </w:rPr>
        <w:t xml:space="preserve"> </w:t>
      </w:r>
      <w:r w:rsidR="0079242E" w:rsidRPr="00B90803">
        <w:rPr>
          <w:rFonts w:eastAsia="Cambria"/>
          <w:b/>
        </w:rPr>
        <w:t>RBM6 regulates the AS of genes associated with DNA damage response- and cell survival-related pathways.</w:t>
      </w:r>
      <w:r w:rsidR="0079242E" w:rsidRPr="00D92874">
        <w:t xml:space="preserve"> A. The bar plot shows</w:t>
      </w:r>
      <w:r w:rsidR="0079242E" w:rsidRPr="00D92874">
        <w:rPr>
          <w:rFonts w:eastAsia="华文细黑"/>
        </w:rPr>
        <w:t xml:space="preserve"> all detected ASEs </w:t>
      </w:r>
      <w:r w:rsidR="0079242E" w:rsidRPr="00D92874">
        <w:t xml:space="preserve">by SUVA in each group. B. </w:t>
      </w:r>
      <w:r w:rsidR="0079242E" w:rsidRPr="00D92874">
        <w:rPr>
          <w:rFonts w:eastAsia="华文细黑"/>
        </w:rPr>
        <w:t>Splice junction constituting</w:t>
      </w:r>
      <w:r w:rsidR="0079242E" w:rsidRPr="00D92874">
        <w:t xml:space="preserve"> </w:t>
      </w:r>
      <w:r w:rsidR="0079242E" w:rsidRPr="00D92874">
        <w:rPr>
          <w:rFonts w:eastAsia="华文细黑"/>
        </w:rPr>
        <w:t>ASEs detected by SUVA is annotated to classical ASE types. And the number of each classical ASE type is shown in the bar</w:t>
      </w:r>
      <w:r w:rsidR="0079242E" w:rsidRPr="00D92874">
        <w:t xml:space="preserve"> plot. C. The heatmap shows the splicing ratios of RAS (PSAR ≥ 50%). D. Reads distribution diagram shows clualt3p101098 PRKCD. The boxplot in the right panel shows the splicing ratio of clualt3p10</w:t>
      </w:r>
      <w:r w:rsidR="0079242E" w:rsidRPr="0079242E">
        <w:t>1098 PRKCD.</w:t>
      </w:r>
    </w:p>
    <w:p w:rsidR="000A1A0A" w:rsidRDefault="000A1A0A" w:rsidP="0047325A">
      <w:pPr>
        <w:pStyle w:val="Figurecaption"/>
      </w:pPr>
    </w:p>
    <w:p w:rsidR="000A1A0A" w:rsidRDefault="000A1A0A" w:rsidP="0047325A">
      <w:pPr>
        <w:pStyle w:val="Figurecaption"/>
      </w:pPr>
    </w:p>
    <w:p w:rsidR="000A1A0A" w:rsidRPr="0079242E" w:rsidRDefault="000A1A0A" w:rsidP="00672B09">
      <w:pPr>
        <w:pStyle w:val="Figurecaption"/>
        <w:jc w:val="center"/>
      </w:pPr>
      <w:bookmarkStart w:id="0" w:name="_GoBack"/>
      <w:r w:rsidRPr="00CB3907">
        <w:rPr>
          <w:noProof/>
          <w:sz w:val="32"/>
          <w:szCs w:val="40"/>
          <w:lang w:eastAsia="zh-CN" w:bidi="ar-SA"/>
        </w:rPr>
        <w:lastRenderedPageBreak/>
        <w:drawing>
          <wp:inline distT="0" distB="0" distL="0" distR="0" wp14:anchorId="4A93E9ED" wp14:editId="2781F7C6">
            <wp:extent cx="6116955" cy="7481597"/>
            <wp:effectExtent l="0" t="0" r="0" b="5080"/>
            <wp:docPr id="23404699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404699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24606" cy="749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8A701C" w:rsidRDefault="00672B09" w:rsidP="00672B09">
      <w:pPr>
        <w:pStyle w:val="Figurecaption"/>
      </w:pPr>
      <w:r w:rsidRPr="00A82287">
        <w:rPr>
          <w:rFonts w:eastAsia="华文细黑"/>
          <w:b/>
        </w:rPr>
        <w:t>Supplem</w:t>
      </w:r>
      <w:r w:rsidRPr="00B90803">
        <w:rPr>
          <w:rFonts w:eastAsia="华文细黑"/>
          <w:b/>
        </w:rPr>
        <w:t>entar</w:t>
      </w:r>
      <w:r w:rsidRPr="00FB0829">
        <w:rPr>
          <w:rFonts w:eastAsia="华文细黑"/>
          <w:b/>
        </w:rPr>
        <w:t xml:space="preserve">y Fig. </w:t>
      </w:r>
      <w:r w:rsidR="008A701C" w:rsidRPr="00FB0829">
        <w:rPr>
          <w:rFonts w:eastAsia="华文细黑"/>
          <w:b/>
        </w:rPr>
        <w:t>4</w:t>
      </w:r>
      <w:r w:rsidRPr="00FB0829">
        <w:rPr>
          <w:rFonts w:eastAsia="华文细黑"/>
          <w:b/>
        </w:rPr>
        <w:t>.</w:t>
      </w:r>
      <w:r w:rsidR="008A701C" w:rsidRPr="00FB0829">
        <w:rPr>
          <w:rFonts w:eastAsia="华文细黑"/>
          <w:b/>
        </w:rPr>
        <w:t xml:space="preserve"> </w:t>
      </w:r>
      <w:r w:rsidR="008A701C" w:rsidRPr="00FB0829">
        <w:rPr>
          <w:b/>
        </w:rPr>
        <w:t>RBM6 regulates the expression of genes involved in type I interferon signaling pathways, cell cycle, and cellular responses to DNA damage, which may be mediated by TFs with RBM6-RAS.</w:t>
      </w:r>
      <w:r w:rsidR="008A701C" w:rsidRPr="008A701C">
        <w:rPr>
          <w:rFonts w:eastAsia="宋体"/>
          <w:b/>
        </w:rPr>
        <w:t xml:space="preserve"> </w:t>
      </w:r>
      <w:r w:rsidR="008A701C" w:rsidRPr="00171589">
        <w:rPr>
          <w:rFonts w:eastAsia="宋体"/>
        </w:rPr>
        <w:t xml:space="preserve">A. </w:t>
      </w:r>
      <w:r w:rsidR="008A701C" w:rsidRPr="00171589">
        <w:rPr>
          <w:rFonts w:eastAsia="华文细黑"/>
        </w:rPr>
        <w:t>PCA based on DEGs. The ellipse for each group is the confidence ellipse.</w:t>
      </w:r>
      <w:r w:rsidR="008A701C" w:rsidRPr="00171589">
        <w:rPr>
          <w:rFonts w:eastAsia="宋体"/>
        </w:rPr>
        <w:t xml:space="preserve"> B. </w:t>
      </w:r>
      <w:r w:rsidR="008A701C" w:rsidRPr="00171589">
        <w:t xml:space="preserve">The bar plot shows the top 10 enriched KEGG pathways of the </w:t>
      </w:r>
      <w:r w:rsidR="008A701C" w:rsidRPr="00171589">
        <w:rPr>
          <w:shd w:val="clear" w:color="auto" w:fill="FFFFFF"/>
        </w:rPr>
        <w:t>u</w:t>
      </w:r>
      <w:r w:rsidR="008A701C" w:rsidRPr="00171589">
        <w:rPr>
          <w:rFonts w:eastAsia="Arial"/>
          <w:shd w:val="clear" w:color="auto" w:fill="FFFFFF"/>
        </w:rPr>
        <w:t>p-regulated genes</w:t>
      </w:r>
      <w:r w:rsidR="008A701C" w:rsidRPr="00171589">
        <w:rPr>
          <w:shd w:val="clear" w:color="auto" w:fill="FFFFFF"/>
        </w:rPr>
        <w:t>.</w:t>
      </w:r>
      <w:r w:rsidR="008A701C" w:rsidRPr="00171589">
        <w:rPr>
          <w:rFonts w:eastAsia="宋体"/>
        </w:rPr>
        <w:t xml:space="preserve"> C. </w:t>
      </w:r>
      <w:r w:rsidR="008A701C" w:rsidRPr="00171589">
        <w:t xml:space="preserve">The bar plot shows the top 10 enriched KEGG pathways of the </w:t>
      </w:r>
      <w:r w:rsidR="008A701C" w:rsidRPr="00171589">
        <w:rPr>
          <w:shd w:val="clear" w:color="auto" w:fill="FFFFFF"/>
        </w:rPr>
        <w:t>down</w:t>
      </w:r>
      <w:r w:rsidR="008A701C" w:rsidRPr="00171589">
        <w:rPr>
          <w:rFonts w:eastAsia="Arial"/>
          <w:shd w:val="clear" w:color="auto" w:fill="FFFFFF"/>
        </w:rPr>
        <w:t>-regulated genes</w:t>
      </w:r>
      <w:r w:rsidR="008A701C" w:rsidRPr="00171589">
        <w:rPr>
          <w:shd w:val="clear" w:color="auto" w:fill="FFFFFF"/>
        </w:rPr>
        <w:t>.</w:t>
      </w:r>
      <w:r w:rsidR="008A701C" w:rsidRPr="00171589">
        <w:rPr>
          <w:rFonts w:eastAsia="宋体"/>
        </w:rPr>
        <w:t xml:space="preserve"> D. </w:t>
      </w:r>
      <w:r w:rsidR="008A701C" w:rsidRPr="00171589">
        <w:rPr>
          <w:rFonts w:eastAsia="Arial"/>
          <w:shd w:val="clear" w:color="auto" w:fill="FFFFFF"/>
        </w:rPr>
        <w:t>Venn diagram show</w:t>
      </w:r>
      <w:r w:rsidR="008A701C" w:rsidRPr="00171589">
        <w:rPr>
          <w:shd w:val="clear" w:color="auto" w:fill="FFFFFF"/>
        </w:rPr>
        <w:t>s</w:t>
      </w:r>
      <w:r w:rsidR="008A701C" w:rsidRPr="00171589">
        <w:rPr>
          <w:rFonts w:eastAsia="Arial"/>
          <w:shd w:val="clear" w:color="auto" w:fill="FFFFFF"/>
        </w:rPr>
        <w:t xml:space="preserve"> the overla</w:t>
      </w:r>
      <w:r w:rsidR="008A701C" w:rsidRPr="00171589">
        <w:rPr>
          <w:shd w:val="clear" w:color="auto" w:fill="FFFFFF"/>
        </w:rPr>
        <w:t>p</w:t>
      </w:r>
      <w:r w:rsidR="008A701C" w:rsidRPr="00171589">
        <w:rPr>
          <w:rFonts w:eastAsia="Arial"/>
          <w:shd w:val="clear" w:color="auto" w:fill="FFFFFF"/>
        </w:rPr>
        <w:t xml:space="preserve"> of DEGs and RASGs</w:t>
      </w:r>
      <w:r w:rsidR="008A701C" w:rsidRPr="00171589">
        <w:rPr>
          <w:shd w:val="clear" w:color="auto" w:fill="FFFFFF"/>
        </w:rPr>
        <w:t>.</w:t>
      </w:r>
      <w:r w:rsidR="008A701C" w:rsidRPr="00171589">
        <w:rPr>
          <w:rFonts w:eastAsia="宋体"/>
        </w:rPr>
        <w:t xml:space="preserve"> E. </w:t>
      </w:r>
      <w:r w:rsidR="008A701C" w:rsidRPr="00171589">
        <w:t>Reads distribution diagram shows clualt3p24060 IR</w:t>
      </w:r>
      <w:r w:rsidR="008A701C" w:rsidRPr="008A701C">
        <w:t>F7.</w:t>
      </w:r>
    </w:p>
    <w:p w:rsidR="003269CE" w:rsidRDefault="003269CE" w:rsidP="00672B09">
      <w:pPr>
        <w:pStyle w:val="Figurecaption"/>
      </w:pPr>
    </w:p>
    <w:p w:rsidR="003269CE" w:rsidRDefault="003269CE" w:rsidP="00672B09">
      <w:pPr>
        <w:pStyle w:val="Figurecaption"/>
      </w:pPr>
    </w:p>
    <w:p w:rsidR="003269CE" w:rsidRDefault="003269CE" w:rsidP="003269CE">
      <w:pPr>
        <w:pStyle w:val="Figurecaption"/>
        <w:jc w:val="center"/>
      </w:pPr>
      <w:r w:rsidRPr="009034F5">
        <w:rPr>
          <w:noProof/>
          <w:lang w:eastAsia="zh-CN" w:bidi="ar-SA"/>
        </w:rPr>
        <w:lastRenderedPageBreak/>
        <w:drawing>
          <wp:inline distT="0" distB="0" distL="0" distR="0" wp14:anchorId="1F3B3966" wp14:editId="3E15BC78">
            <wp:extent cx="6416085" cy="3408883"/>
            <wp:effectExtent l="0" t="0" r="3810" b="1270"/>
            <wp:docPr id="182411283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411283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423977" cy="3413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4F5" w:rsidRDefault="003269CE" w:rsidP="003269CE">
      <w:pPr>
        <w:pStyle w:val="Figurecaption"/>
      </w:pPr>
      <w:r w:rsidRPr="00A82287">
        <w:rPr>
          <w:rFonts w:eastAsia="华文细黑"/>
          <w:b/>
        </w:rPr>
        <w:t>Supplem</w:t>
      </w:r>
      <w:r w:rsidRPr="00B90803">
        <w:rPr>
          <w:rFonts w:eastAsia="华文细黑"/>
          <w:b/>
        </w:rPr>
        <w:t>entar</w:t>
      </w:r>
      <w:r w:rsidRPr="00FB0829">
        <w:rPr>
          <w:rFonts w:eastAsia="华文细黑"/>
          <w:b/>
        </w:rPr>
        <w:t>y F</w:t>
      </w:r>
      <w:r w:rsidRPr="003269CE">
        <w:rPr>
          <w:rFonts w:eastAsia="华文细黑"/>
          <w:b/>
        </w:rPr>
        <w:t xml:space="preserve">ig. </w:t>
      </w:r>
      <w:r w:rsidR="006A2CCE" w:rsidRPr="003269CE">
        <w:rPr>
          <w:rFonts w:eastAsia="华文细黑"/>
          <w:b/>
          <w:bCs/>
        </w:rPr>
        <w:t>5</w:t>
      </w:r>
      <w:r w:rsidRPr="003269CE">
        <w:rPr>
          <w:rFonts w:eastAsia="华文细黑"/>
          <w:b/>
          <w:bCs/>
        </w:rPr>
        <w:t>.</w:t>
      </w:r>
      <w:r w:rsidR="006A2CCE" w:rsidRPr="003269CE">
        <w:rPr>
          <w:rFonts w:eastAsia="华文细黑"/>
          <w:b/>
          <w:bCs/>
        </w:rPr>
        <w:t xml:space="preserve"> </w:t>
      </w:r>
      <w:r w:rsidR="006A2CCE" w:rsidRPr="003269CE">
        <w:rPr>
          <w:b/>
          <w:bCs/>
        </w:rPr>
        <w:t>RBM6-mRNA interaction map in HeLa cells.</w:t>
      </w:r>
      <w:r w:rsidR="006A2CCE" w:rsidRPr="006A2CCE">
        <w:rPr>
          <w:rFonts w:eastAsia="宋体"/>
          <w:b/>
          <w:bCs/>
        </w:rPr>
        <w:t xml:space="preserve"> </w:t>
      </w:r>
      <w:r w:rsidR="006A2CCE" w:rsidRPr="009229AD">
        <w:rPr>
          <w:rFonts w:eastAsia="宋体"/>
          <w:bCs/>
        </w:rPr>
        <w:t xml:space="preserve">A. </w:t>
      </w:r>
      <w:r w:rsidR="006A2CCE" w:rsidRPr="009229AD">
        <w:t>Distribution RBM6 binding reads around transcription start/terminate sites (TSS/TTS).</w:t>
      </w:r>
      <w:r w:rsidR="006A2CCE" w:rsidRPr="009229AD">
        <w:rPr>
          <w:rFonts w:eastAsia="宋体"/>
          <w:bCs/>
        </w:rPr>
        <w:t xml:space="preserve"> B. </w:t>
      </w:r>
      <w:r w:rsidR="006A2CCE" w:rsidRPr="009229AD">
        <w:t>The bar plot shows the distribution of peak reads across genomic regions.</w:t>
      </w:r>
      <w:r w:rsidR="006A2CCE" w:rsidRPr="009229AD">
        <w:rPr>
          <w:rFonts w:eastAsia="宋体"/>
          <w:bCs/>
        </w:rPr>
        <w:t xml:space="preserve"> C. </w:t>
      </w:r>
      <w:r w:rsidR="006A2CCE" w:rsidRPr="009229AD">
        <w:t>The top 10 enriched GO terms of RBM6 peak associated genes.</w:t>
      </w:r>
    </w:p>
    <w:p w:rsidR="00506718" w:rsidRDefault="00506718" w:rsidP="003269CE">
      <w:pPr>
        <w:pStyle w:val="Figurecaption"/>
      </w:pPr>
    </w:p>
    <w:p w:rsidR="00506718" w:rsidRPr="009229AD" w:rsidRDefault="00506718" w:rsidP="003269CE">
      <w:pPr>
        <w:pStyle w:val="Figurecaption"/>
      </w:pPr>
    </w:p>
    <w:sectPr w:rsidR="00506718" w:rsidRPr="009229AD" w:rsidSect="00007A5E">
      <w:headerReference w:type="default" r:id="rId12"/>
      <w:footerReference w:type="default" r:id="rId13"/>
      <w:pgSz w:w="11906" w:h="16838"/>
      <w:pgMar w:top="1134" w:right="851" w:bottom="1134" w:left="851" w:header="283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03E5" w:rsidRDefault="002703E5" w:rsidP="00007A5E">
      <w:r>
        <w:separator/>
      </w:r>
    </w:p>
  </w:endnote>
  <w:endnote w:type="continuationSeparator" w:id="0">
    <w:p w:rsidR="002703E5" w:rsidRDefault="002703E5" w:rsidP="00007A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细黑">
    <w:altName w:val="STXihei"/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Times New Roman" w:hAnsi="Times New Roman" w:cs="Times New Roman"/>
      </w:rPr>
      <w:id w:val="1897398671"/>
      <w:docPartObj>
        <w:docPartGallery w:val="Page Numbers (Bottom of Page)"/>
        <w:docPartUnique/>
      </w:docPartObj>
    </w:sdtPr>
    <w:sdtContent>
      <w:p w:rsidR="00C52AD1" w:rsidRPr="00C52AD1" w:rsidRDefault="00C52AD1">
        <w:pPr>
          <w:pStyle w:val="a5"/>
          <w:jc w:val="center"/>
          <w:rPr>
            <w:rFonts w:ascii="Times New Roman" w:hAnsi="Times New Roman" w:cs="Times New Roman"/>
          </w:rPr>
        </w:pPr>
        <w:r w:rsidRPr="00C52AD1">
          <w:rPr>
            <w:rFonts w:ascii="Times New Roman" w:hAnsi="Times New Roman" w:cs="Times New Roman"/>
          </w:rPr>
          <w:fldChar w:fldCharType="begin"/>
        </w:r>
        <w:r w:rsidRPr="00C52AD1">
          <w:rPr>
            <w:rFonts w:ascii="Times New Roman" w:hAnsi="Times New Roman" w:cs="Times New Roman"/>
          </w:rPr>
          <w:instrText>PAGE   \* MERGEFORMAT</w:instrText>
        </w:r>
        <w:r w:rsidRPr="00C52AD1">
          <w:rPr>
            <w:rFonts w:ascii="Times New Roman" w:hAnsi="Times New Roman" w:cs="Times New Roman"/>
          </w:rPr>
          <w:fldChar w:fldCharType="separate"/>
        </w:r>
        <w:r w:rsidR="0075681F" w:rsidRPr="0075681F">
          <w:rPr>
            <w:rFonts w:ascii="Times New Roman" w:hAnsi="Times New Roman" w:cs="Times New Roman"/>
            <w:noProof/>
            <w:lang w:val="zh-CN"/>
          </w:rPr>
          <w:t>5</w:t>
        </w:r>
        <w:r w:rsidRPr="00C52AD1">
          <w:rPr>
            <w:rFonts w:ascii="Times New Roman" w:hAnsi="Times New Roman" w:cs="Times New Roman"/>
          </w:rPr>
          <w:fldChar w:fldCharType="end"/>
        </w:r>
      </w:p>
    </w:sdtContent>
  </w:sdt>
  <w:p w:rsidR="00C52AD1" w:rsidRPr="00C52AD1" w:rsidRDefault="00C52AD1">
    <w:pPr>
      <w:pStyle w:val="a5"/>
      <w:rPr>
        <w:rFonts w:ascii="Times New Roman" w:hAnsi="Times New Roman" w:cs="Times New Roman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03E5" w:rsidRDefault="002703E5" w:rsidP="00007A5E">
      <w:r>
        <w:separator/>
      </w:r>
    </w:p>
  </w:footnote>
  <w:footnote w:type="continuationSeparator" w:id="0">
    <w:p w:rsidR="002703E5" w:rsidRDefault="002703E5" w:rsidP="00007A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7A5E" w:rsidRDefault="00007A5E" w:rsidP="00007A5E">
    <w:pPr>
      <w:pStyle w:val="a3"/>
      <w:pBdr>
        <w:bottom w:val="none" w:sz="0" w:space="0" w:color="auto"/>
      </w:pBd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8B468F5"/>
    <w:multiLevelType w:val="hybridMultilevel"/>
    <w:tmpl w:val="658299A2"/>
    <w:lvl w:ilvl="0" w:tplc="CE24E69A">
      <w:start w:val="1"/>
      <w:numFmt w:val="bullet"/>
      <w:lvlRestart w:val="0"/>
      <w:pStyle w:val="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stylePaneFormatFilter w:val="D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1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7198"/>
    <w:rsid w:val="00007A5E"/>
    <w:rsid w:val="00021DDE"/>
    <w:rsid w:val="0003557E"/>
    <w:rsid w:val="000373F5"/>
    <w:rsid w:val="000411CA"/>
    <w:rsid w:val="00044922"/>
    <w:rsid w:val="000468D2"/>
    <w:rsid w:val="0004706E"/>
    <w:rsid w:val="00050CA6"/>
    <w:rsid w:val="00053875"/>
    <w:rsid w:val="000747D2"/>
    <w:rsid w:val="00083F1E"/>
    <w:rsid w:val="00096ABA"/>
    <w:rsid w:val="000A1A0A"/>
    <w:rsid w:val="000A7BA8"/>
    <w:rsid w:val="0015444C"/>
    <w:rsid w:val="001573F9"/>
    <w:rsid w:val="00171589"/>
    <w:rsid w:val="00172E80"/>
    <w:rsid w:val="00195108"/>
    <w:rsid w:val="001B409E"/>
    <w:rsid w:val="001E4151"/>
    <w:rsid w:val="00220EAC"/>
    <w:rsid w:val="002223D2"/>
    <w:rsid w:val="00242B11"/>
    <w:rsid w:val="00243D9F"/>
    <w:rsid w:val="00245834"/>
    <w:rsid w:val="0025242E"/>
    <w:rsid w:val="00252770"/>
    <w:rsid w:val="00253112"/>
    <w:rsid w:val="002703E5"/>
    <w:rsid w:val="00270EA6"/>
    <w:rsid w:val="002A7040"/>
    <w:rsid w:val="002B3D79"/>
    <w:rsid w:val="002C6028"/>
    <w:rsid w:val="002F39BE"/>
    <w:rsid w:val="0031610C"/>
    <w:rsid w:val="003269CE"/>
    <w:rsid w:val="00330965"/>
    <w:rsid w:val="003436C5"/>
    <w:rsid w:val="00343A32"/>
    <w:rsid w:val="0034751D"/>
    <w:rsid w:val="003611A8"/>
    <w:rsid w:val="00362654"/>
    <w:rsid w:val="00364F92"/>
    <w:rsid w:val="00385072"/>
    <w:rsid w:val="00387C6D"/>
    <w:rsid w:val="003A4BDD"/>
    <w:rsid w:val="003A751A"/>
    <w:rsid w:val="003B10B6"/>
    <w:rsid w:val="003B5CCB"/>
    <w:rsid w:val="003C066C"/>
    <w:rsid w:val="003C46F3"/>
    <w:rsid w:val="003E2718"/>
    <w:rsid w:val="003F16DB"/>
    <w:rsid w:val="003F49EE"/>
    <w:rsid w:val="00410A8F"/>
    <w:rsid w:val="00410DCA"/>
    <w:rsid w:val="00415761"/>
    <w:rsid w:val="004274B6"/>
    <w:rsid w:val="00430C21"/>
    <w:rsid w:val="00445B98"/>
    <w:rsid w:val="0047325A"/>
    <w:rsid w:val="004871E5"/>
    <w:rsid w:val="004A193C"/>
    <w:rsid w:val="00505FD9"/>
    <w:rsid w:val="00506444"/>
    <w:rsid w:val="00506718"/>
    <w:rsid w:val="00513C41"/>
    <w:rsid w:val="00534BFF"/>
    <w:rsid w:val="0055175D"/>
    <w:rsid w:val="00551CA9"/>
    <w:rsid w:val="00553A16"/>
    <w:rsid w:val="00581F05"/>
    <w:rsid w:val="0059130D"/>
    <w:rsid w:val="005979DC"/>
    <w:rsid w:val="005B49E1"/>
    <w:rsid w:val="005C7859"/>
    <w:rsid w:val="00601659"/>
    <w:rsid w:val="00610C72"/>
    <w:rsid w:val="00613056"/>
    <w:rsid w:val="00614A28"/>
    <w:rsid w:val="00631109"/>
    <w:rsid w:val="00643B5D"/>
    <w:rsid w:val="006540EF"/>
    <w:rsid w:val="00654773"/>
    <w:rsid w:val="0066730E"/>
    <w:rsid w:val="00670CD8"/>
    <w:rsid w:val="006711DF"/>
    <w:rsid w:val="00672B09"/>
    <w:rsid w:val="00696ADD"/>
    <w:rsid w:val="006A2CCE"/>
    <w:rsid w:val="006A6A05"/>
    <w:rsid w:val="006E57DC"/>
    <w:rsid w:val="007065FC"/>
    <w:rsid w:val="00713B44"/>
    <w:rsid w:val="00736C96"/>
    <w:rsid w:val="00751657"/>
    <w:rsid w:val="0075681F"/>
    <w:rsid w:val="0079242E"/>
    <w:rsid w:val="007B17E7"/>
    <w:rsid w:val="007C5B72"/>
    <w:rsid w:val="007D131F"/>
    <w:rsid w:val="00813411"/>
    <w:rsid w:val="00813C29"/>
    <w:rsid w:val="00820813"/>
    <w:rsid w:val="00834939"/>
    <w:rsid w:val="00836DC4"/>
    <w:rsid w:val="00841E57"/>
    <w:rsid w:val="0084538A"/>
    <w:rsid w:val="00846E51"/>
    <w:rsid w:val="0085041F"/>
    <w:rsid w:val="00871D9D"/>
    <w:rsid w:val="008A701C"/>
    <w:rsid w:val="008C2436"/>
    <w:rsid w:val="008C2D44"/>
    <w:rsid w:val="008D4E77"/>
    <w:rsid w:val="009034F5"/>
    <w:rsid w:val="00903DC6"/>
    <w:rsid w:val="00907E34"/>
    <w:rsid w:val="009229AD"/>
    <w:rsid w:val="00923FB3"/>
    <w:rsid w:val="00924E95"/>
    <w:rsid w:val="00931491"/>
    <w:rsid w:val="0093308A"/>
    <w:rsid w:val="0093524F"/>
    <w:rsid w:val="00981E66"/>
    <w:rsid w:val="009B4D71"/>
    <w:rsid w:val="009C414A"/>
    <w:rsid w:val="009D114B"/>
    <w:rsid w:val="009D25FE"/>
    <w:rsid w:val="009E04E0"/>
    <w:rsid w:val="009E5C7D"/>
    <w:rsid w:val="009F4463"/>
    <w:rsid w:val="009F48DE"/>
    <w:rsid w:val="00A06971"/>
    <w:rsid w:val="00A13AC1"/>
    <w:rsid w:val="00A14BED"/>
    <w:rsid w:val="00A22212"/>
    <w:rsid w:val="00A272A1"/>
    <w:rsid w:val="00A44F6D"/>
    <w:rsid w:val="00A52B11"/>
    <w:rsid w:val="00A541B4"/>
    <w:rsid w:val="00A54630"/>
    <w:rsid w:val="00A55381"/>
    <w:rsid w:val="00A70CFB"/>
    <w:rsid w:val="00A81EAC"/>
    <w:rsid w:val="00A82287"/>
    <w:rsid w:val="00A924C4"/>
    <w:rsid w:val="00A97F24"/>
    <w:rsid w:val="00AA39BD"/>
    <w:rsid w:val="00AA6897"/>
    <w:rsid w:val="00AB2058"/>
    <w:rsid w:val="00AF263E"/>
    <w:rsid w:val="00B04DD0"/>
    <w:rsid w:val="00B07F56"/>
    <w:rsid w:val="00B349C8"/>
    <w:rsid w:val="00B46E97"/>
    <w:rsid w:val="00B76EAB"/>
    <w:rsid w:val="00B771DB"/>
    <w:rsid w:val="00B90803"/>
    <w:rsid w:val="00BA1202"/>
    <w:rsid w:val="00BA2754"/>
    <w:rsid w:val="00BB3CCE"/>
    <w:rsid w:val="00BE0058"/>
    <w:rsid w:val="00C11837"/>
    <w:rsid w:val="00C13EB3"/>
    <w:rsid w:val="00C373FC"/>
    <w:rsid w:val="00C50296"/>
    <w:rsid w:val="00C52AD1"/>
    <w:rsid w:val="00C55D06"/>
    <w:rsid w:val="00C77820"/>
    <w:rsid w:val="00CA0250"/>
    <w:rsid w:val="00CA740B"/>
    <w:rsid w:val="00CB3907"/>
    <w:rsid w:val="00CC04A0"/>
    <w:rsid w:val="00CC2666"/>
    <w:rsid w:val="00CE1109"/>
    <w:rsid w:val="00CF4638"/>
    <w:rsid w:val="00D31019"/>
    <w:rsid w:val="00D467CD"/>
    <w:rsid w:val="00D7319E"/>
    <w:rsid w:val="00D754D7"/>
    <w:rsid w:val="00D92874"/>
    <w:rsid w:val="00DA3CDA"/>
    <w:rsid w:val="00DE1551"/>
    <w:rsid w:val="00DE29AC"/>
    <w:rsid w:val="00E1337B"/>
    <w:rsid w:val="00E237FC"/>
    <w:rsid w:val="00E23C65"/>
    <w:rsid w:val="00E44CAE"/>
    <w:rsid w:val="00E73D20"/>
    <w:rsid w:val="00E75228"/>
    <w:rsid w:val="00E801F0"/>
    <w:rsid w:val="00E81D53"/>
    <w:rsid w:val="00EB07E8"/>
    <w:rsid w:val="00EB2C3C"/>
    <w:rsid w:val="00EC04DF"/>
    <w:rsid w:val="00EC6608"/>
    <w:rsid w:val="00EE3E44"/>
    <w:rsid w:val="00EF5F4C"/>
    <w:rsid w:val="00EF6CCB"/>
    <w:rsid w:val="00EF7198"/>
    <w:rsid w:val="00F122ED"/>
    <w:rsid w:val="00F210AF"/>
    <w:rsid w:val="00F23593"/>
    <w:rsid w:val="00F32140"/>
    <w:rsid w:val="00F34B89"/>
    <w:rsid w:val="00F4797E"/>
    <w:rsid w:val="00F6241E"/>
    <w:rsid w:val="00F650D7"/>
    <w:rsid w:val="00F90FCB"/>
    <w:rsid w:val="00F919D2"/>
    <w:rsid w:val="00FA5FF0"/>
    <w:rsid w:val="00FB0829"/>
    <w:rsid w:val="00FB546E"/>
    <w:rsid w:val="00FD72D5"/>
    <w:rsid w:val="00FF10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B1A9C746-CE5A-0C4B-8D39-0F0ED04A59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1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semiHidden="1" w:uiPriority="9" w:qFormat="1"/>
    <w:lsdException w:name="heading 2" w:semiHidden="1" w:uiPriority="9" w:qFormat="1"/>
    <w:lsdException w:name="heading 3" w:semiHidden="1" w:uiPriority="9" w:unhideWhenUsed="1" w:qFormat="1"/>
    <w:lsdException w:name="heading 4" w:semiHidden="1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semiHidden/>
    <w:qFormat/>
    <w:rsid w:val="00007A5E"/>
    <w:pPr>
      <w:widowControl w:val="0"/>
      <w:jc w:val="both"/>
    </w:pPr>
  </w:style>
  <w:style w:type="paragraph" w:styleId="1">
    <w:name w:val="heading 1"/>
    <w:aliases w:val="Heading level 1"/>
    <w:basedOn w:val="a"/>
    <w:next w:val="a"/>
    <w:link w:val="10"/>
    <w:uiPriority w:val="9"/>
    <w:qFormat/>
    <w:rsid w:val="00007A5E"/>
    <w:pPr>
      <w:keepNext/>
      <w:keepLines/>
      <w:widowControl/>
      <w:adjustRightInd w:val="0"/>
      <w:snapToGrid w:val="0"/>
      <w:spacing w:before="360" w:after="360"/>
      <w:outlineLvl w:val="0"/>
    </w:pPr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paragraph" w:styleId="2">
    <w:name w:val="heading 2"/>
    <w:aliases w:val="Heading level 2"/>
    <w:basedOn w:val="a"/>
    <w:next w:val="a"/>
    <w:link w:val="20"/>
    <w:uiPriority w:val="9"/>
    <w:qFormat/>
    <w:rsid w:val="00007A5E"/>
    <w:pPr>
      <w:keepNext/>
      <w:keepLines/>
      <w:widowControl/>
      <w:adjustRightInd w:val="0"/>
      <w:snapToGrid w:val="0"/>
      <w:spacing w:before="240" w:after="240"/>
      <w:outlineLvl w:val="1"/>
    </w:pPr>
    <w:rPr>
      <w:rFonts w:ascii="Times New Roman" w:eastAsia="Times New Roman" w:hAnsi="Times New Roman" w:cs="Times New Roman"/>
      <w:b/>
      <w:bCs/>
      <w:i/>
      <w:noProof/>
      <w:color w:val="000000"/>
      <w:kern w:val="0"/>
    </w:rPr>
  </w:style>
  <w:style w:type="paragraph" w:styleId="3">
    <w:name w:val="heading 3"/>
    <w:aliases w:val="Heading level 3"/>
    <w:basedOn w:val="a"/>
    <w:next w:val="a"/>
    <w:link w:val="30"/>
    <w:uiPriority w:val="9"/>
    <w:qFormat/>
    <w:rsid w:val="00007A5E"/>
    <w:pPr>
      <w:keepNext/>
      <w:keepLines/>
      <w:widowControl/>
      <w:adjustRightInd w:val="0"/>
      <w:snapToGrid w:val="0"/>
      <w:spacing w:before="160" w:after="160"/>
      <w:outlineLvl w:val="2"/>
    </w:pPr>
    <w:rPr>
      <w:rFonts w:ascii="Times New Roman" w:eastAsia="Times New Roman" w:hAnsi="Times New Roman" w:cs="Times New Roman"/>
      <w:bCs/>
      <w:i/>
      <w:noProof/>
      <w:color w:val="000000"/>
      <w:kern w:val="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5">
    <w:name w:val="15"/>
    <w:basedOn w:val="a0"/>
    <w:semiHidden/>
    <w:rsid w:val="00096ABA"/>
    <w:rPr>
      <w:rFonts w:ascii="Microsoft YaHei UI" w:eastAsia="Microsoft YaHei UI" w:hAnsi="Microsoft YaHei UI" w:hint="eastAsia"/>
      <w:sz w:val="18"/>
      <w:szCs w:val="18"/>
    </w:rPr>
  </w:style>
  <w:style w:type="paragraph" w:styleId="a3">
    <w:name w:val="header"/>
    <w:basedOn w:val="a"/>
    <w:link w:val="a4"/>
    <w:uiPriority w:val="99"/>
    <w:semiHidden/>
    <w:rsid w:val="00007A5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semiHidden/>
    <w:rsid w:val="00007A5E"/>
    <w:rPr>
      <w:sz w:val="18"/>
      <w:szCs w:val="18"/>
    </w:rPr>
  </w:style>
  <w:style w:type="paragraph" w:styleId="a5">
    <w:name w:val="footer"/>
    <w:basedOn w:val="a"/>
    <w:link w:val="a6"/>
    <w:uiPriority w:val="99"/>
    <w:rsid w:val="00007A5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007A5E"/>
    <w:rPr>
      <w:sz w:val="18"/>
      <w:szCs w:val="18"/>
    </w:rPr>
  </w:style>
  <w:style w:type="paragraph" w:customStyle="1" w:styleId="Abstract">
    <w:name w:val="Abstract"/>
    <w:next w:val="a"/>
    <w:uiPriority w:val="5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Academiceditor">
    <w:name w:val="Academic editor"/>
    <w:uiPriority w:val="4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Affiliation">
    <w:name w:val="Affiliation"/>
    <w:uiPriority w:val="3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Articletitle">
    <w:name w:val="Article title"/>
    <w:next w:val="a"/>
    <w:uiPriority w:val="1"/>
    <w:qFormat/>
    <w:rsid w:val="00007A5E"/>
    <w:pPr>
      <w:adjustRightInd w:val="0"/>
      <w:snapToGrid w:val="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36"/>
      <w:szCs w:val="20"/>
      <w:lang w:eastAsia="de-DE" w:bidi="en-US"/>
    </w:rPr>
  </w:style>
  <w:style w:type="paragraph" w:customStyle="1" w:styleId="Articletype">
    <w:name w:val="Article type"/>
    <w:next w:val="a"/>
    <w:qFormat/>
    <w:rsid w:val="00007A5E"/>
    <w:pPr>
      <w:adjustRightInd w:val="0"/>
      <w:snapToGrid w:val="0"/>
    </w:pPr>
    <w:rPr>
      <w:rFonts w:ascii="Times New Roman" w:eastAsia="Times New Roman" w:hAnsi="Times New Roman" w:cs="Times New Roman"/>
      <w:i/>
      <w:snapToGrid w:val="0"/>
      <w:color w:val="000000"/>
      <w:kern w:val="0"/>
      <w:sz w:val="20"/>
      <w:szCs w:val="22"/>
      <w:lang w:eastAsia="de-DE" w:bidi="en-US"/>
    </w:rPr>
  </w:style>
  <w:style w:type="paragraph" w:customStyle="1" w:styleId="Authornames">
    <w:name w:val="Authornames"/>
    <w:next w:val="a"/>
    <w:uiPriority w:val="2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Backmatter">
    <w:name w:val="Back matter"/>
    <w:uiPriority w:val="18"/>
    <w:qFormat/>
    <w:rsid w:val="00007A5E"/>
    <w:pPr>
      <w:adjustRightInd w:val="0"/>
      <w:snapToGrid w:val="0"/>
      <w:spacing w:beforeLines="50" w:before="50" w:afterLines="50" w:after="50"/>
      <w:jc w:val="both"/>
    </w:pPr>
    <w:rPr>
      <w:rFonts w:ascii="Times New Roman" w:eastAsia="Times New Roman" w:hAnsi="Times New Roman" w:cs="Times New Roman"/>
      <w:b/>
      <w:snapToGrid w:val="0"/>
      <w:color w:val="000000"/>
      <w:kern w:val="0"/>
      <w:sz w:val="24"/>
      <w:szCs w:val="24"/>
      <w:lang w:eastAsia="en-US" w:bidi="en-US"/>
    </w:rPr>
  </w:style>
  <w:style w:type="paragraph" w:customStyle="1" w:styleId="Bullet">
    <w:name w:val="Bullet"/>
    <w:uiPriority w:val="16"/>
    <w:qFormat/>
    <w:rsid w:val="00007A5E"/>
    <w:pPr>
      <w:numPr>
        <w:numId w:val="1"/>
      </w:numPr>
      <w:adjustRightInd w:val="0"/>
      <w:snapToGrid w:val="0"/>
      <w:spacing w:before="40" w:after="40"/>
      <w:ind w:hangingChars="200" w:hanging="200"/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E-mail">
    <w:name w:val="E-mail"/>
    <w:link w:val="E-mail0"/>
    <w:uiPriority w:val="4"/>
    <w:qFormat/>
    <w:rsid w:val="00007A5E"/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character" w:customStyle="1" w:styleId="E-mail0">
    <w:name w:val="E-mail 字符"/>
    <w:basedOn w:val="a0"/>
    <w:link w:val="E-mail"/>
    <w:uiPriority w:val="4"/>
    <w:rsid w:val="00007A5E"/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paragraph" w:customStyle="1" w:styleId="Equation">
    <w:name w:val="Equation"/>
    <w:uiPriority w:val="17"/>
    <w:qFormat/>
    <w:rsid w:val="00007A5E"/>
    <w:pPr>
      <w:adjustRightInd w:val="0"/>
      <w:snapToGrid w:val="0"/>
      <w:spacing w:before="60" w:after="60"/>
      <w:ind w:left="709"/>
      <w:jc w:val="center"/>
    </w:pPr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paragraph" w:customStyle="1" w:styleId="Figure">
    <w:name w:val="Figure"/>
    <w:uiPriority w:val="15"/>
    <w:qFormat/>
    <w:rsid w:val="00007A5E"/>
    <w:pPr>
      <w:adjustRightInd w:val="0"/>
      <w:snapToGrid w:val="0"/>
      <w:jc w:val="center"/>
    </w:pPr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paragraph" w:customStyle="1" w:styleId="Figurecaption">
    <w:name w:val="Figure caption"/>
    <w:uiPriority w:val="14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Figuretitle">
    <w:name w:val="Figure title"/>
    <w:uiPriority w:val="13"/>
    <w:rsid w:val="00007A5E"/>
    <w:pPr>
      <w:adjustRightInd w:val="0"/>
      <w:snapToGrid w:val="0"/>
      <w:spacing w:after="100" w:afterAutospacing="1"/>
      <w:jc w:val="center"/>
    </w:pPr>
    <w:rPr>
      <w:rFonts w:ascii="Times New Roman" w:eastAsia="Times New Roman" w:hAnsi="Times New Roman" w:cs="Times New Roman"/>
      <w:b/>
      <w:noProof/>
      <w:color w:val="000000"/>
      <w:kern w:val="0"/>
      <w:lang w:bidi="en-US"/>
    </w:rPr>
  </w:style>
  <w:style w:type="paragraph" w:customStyle="1" w:styleId="Keywords">
    <w:name w:val="Keywords"/>
    <w:next w:val="a"/>
    <w:link w:val="Keywords0"/>
    <w:uiPriority w:val="6"/>
    <w:qFormat/>
    <w:rsid w:val="00007A5E"/>
    <w:pPr>
      <w:adjustRightInd w:val="0"/>
      <w:snapToGrid w:val="0"/>
      <w:jc w:val="both"/>
    </w:pPr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character" w:customStyle="1" w:styleId="Keywords0">
    <w:name w:val="Keywords 字符"/>
    <w:basedOn w:val="a0"/>
    <w:link w:val="Keywords"/>
    <w:uiPriority w:val="6"/>
    <w:rsid w:val="00007A5E"/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paragraph" w:customStyle="1" w:styleId="Reference">
    <w:name w:val="Reference"/>
    <w:link w:val="Reference0"/>
    <w:uiPriority w:val="19"/>
    <w:qFormat/>
    <w:rsid w:val="00007A5E"/>
    <w:pPr>
      <w:ind w:left="200" w:hangingChars="200" w:hanging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 w:val="18"/>
      <w:lang w:eastAsia="de-DE" w:bidi="en-US"/>
    </w:rPr>
  </w:style>
  <w:style w:type="character" w:customStyle="1" w:styleId="Reference0">
    <w:name w:val="Reference 字符"/>
    <w:basedOn w:val="Keywords0"/>
    <w:link w:val="Reference"/>
    <w:uiPriority w:val="19"/>
    <w:rsid w:val="00007A5E"/>
    <w:rPr>
      <w:rFonts w:ascii="Times New Roman" w:eastAsia="Times New Roman" w:hAnsi="Times New Roman" w:cs="Times New Roman"/>
      <w:snapToGrid w:val="0"/>
      <w:color w:val="000000"/>
      <w:kern w:val="0"/>
      <w:sz w:val="18"/>
      <w:lang w:eastAsia="de-DE" w:bidi="en-US"/>
    </w:rPr>
  </w:style>
  <w:style w:type="paragraph" w:customStyle="1" w:styleId="Tablebody">
    <w:name w:val="Table body"/>
    <w:uiPriority w:val="11"/>
    <w:qFormat/>
    <w:rsid w:val="00007A5E"/>
    <w:pPr>
      <w:jc w:val="both"/>
    </w:pPr>
    <w:rPr>
      <w:rFonts w:ascii="Times New Roman" w:eastAsia="Times New Roman" w:hAnsi="Times New Roman" w:cs="Times New Roman"/>
      <w:snapToGrid w:val="0"/>
      <w:color w:val="000000"/>
      <w:kern w:val="0"/>
      <w:lang w:eastAsia="de-DE" w:bidi="en-US"/>
    </w:rPr>
  </w:style>
  <w:style w:type="paragraph" w:customStyle="1" w:styleId="Tablecaption">
    <w:name w:val="Table caption"/>
    <w:uiPriority w:val="11"/>
    <w:qFormat/>
    <w:rsid w:val="00007A5E"/>
    <w:pPr>
      <w:adjustRightInd w:val="0"/>
      <w:snapToGrid w:val="0"/>
      <w:spacing w:beforeLines="100" w:before="100" w:afterLines="100" w:after="100"/>
      <w:jc w:val="center"/>
    </w:pPr>
    <w:rPr>
      <w:rFonts w:ascii="Times New Roman" w:eastAsia="Times New Roman" w:hAnsi="Times New Roman" w:cs="Times New Roman"/>
      <w:b/>
      <w:noProof/>
      <w:color w:val="000000"/>
      <w:kern w:val="0"/>
      <w:szCs w:val="24"/>
      <w:lang w:bidi="en-US"/>
    </w:rPr>
  </w:style>
  <w:style w:type="paragraph" w:customStyle="1" w:styleId="Tablefooter">
    <w:name w:val="Table footer"/>
    <w:next w:val="a"/>
    <w:uiPriority w:val="12"/>
    <w:qFormat/>
    <w:rsid w:val="00007A5E"/>
    <w:pPr>
      <w:jc w:val="both"/>
    </w:pPr>
    <w:rPr>
      <w:rFonts w:ascii="Times New Roman" w:eastAsia="Times New Roman" w:hAnsi="Times New Roman" w:cs="Times New Roman"/>
      <w:color w:val="000000"/>
      <w:kern w:val="0"/>
      <w:lang w:eastAsia="de-DE" w:bidi="en-US"/>
    </w:rPr>
  </w:style>
  <w:style w:type="paragraph" w:customStyle="1" w:styleId="Text">
    <w:name w:val="Text"/>
    <w:link w:val="Text0"/>
    <w:uiPriority w:val="10"/>
    <w:qFormat/>
    <w:rsid w:val="00007A5E"/>
    <w:pPr>
      <w:ind w:firstLineChars="200" w:firstLine="200"/>
      <w:jc w:val="both"/>
    </w:pPr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Text0">
    <w:name w:val="Text 字符"/>
    <w:basedOn w:val="a0"/>
    <w:link w:val="Text"/>
    <w:uiPriority w:val="10"/>
    <w:rsid w:val="00007A5E"/>
    <w:rPr>
      <w:rFonts w:ascii="Times New Roman" w:eastAsia="Times New Roman" w:hAnsi="Times New Roman" w:cs="Times New Roman"/>
      <w:snapToGrid w:val="0"/>
      <w:color w:val="000000"/>
      <w:kern w:val="0"/>
      <w:szCs w:val="28"/>
      <w:lang w:eastAsia="de-DE" w:bidi="en-US"/>
    </w:rPr>
  </w:style>
  <w:style w:type="character" w:customStyle="1" w:styleId="10">
    <w:name w:val="标题 1 字符"/>
    <w:aliases w:val="Heading level 1 字符"/>
    <w:basedOn w:val="a0"/>
    <w:link w:val="1"/>
    <w:uiPriority w:val="9"/>
    <w:rsid w:val="00007A5E"/>
    <w:rPr>
      <w:rFonts w:ascii="Times New Roman" w:eastAsia="Times New Roman" w:hAnsi="Times New Roman" w:cs="Times New Roman"/>
      <w:b/>
      <w:bCs/>
      <w:noProof/>
      <w:color w:val="000000"/>
      <w:kern w:val="44"/>
      <w:sz w:val="24"/>
      <w:szCs w:val="24"/>
    </w:rPr>
  </w:style>
  <w:style w:type="character" w:customStyle="1" w:styleId="20">
    <w:name w:val="标题 2 字符"/>
    <w:aliases w:val="Heading level 2 字符"/>
    <w:basedOn w:val="a0"/>
    <w:link w:val="2"/>
    <w:uiPriority w:val="9"/>
    <w:rsid w:val="00007A5E"/>
    <w:rPr>
      <w:rFonts w:ascii="Times New Roman" w:eastAsia="Times New Roman" w:hAnsi="Times New Roman" w:cs="Times New Roman"/>
      <w:b/>
      <w:bCs/>
      <w:i/>
      <w:noProof/>
      <w:color w:val="000000"/>
      <w:kern w:val="0"/>
    </w:rPr>
  </w:style>
  <w:style w:type="character" w:customStyle="1" w:styleId="30">
    <w:name w:val="标题 3 字符"/>
    <w:aliases w:val="Heading level 3 字符"/>
    <w:basedOn w:val="a0"/>
    <w:link w:val="3"/>
    <w:uiPriority w:val="9"/>
    <w:rsid w:val="00007A5E"/>
    <w:rPr>
      <w:rFonts w:ascii="Times New Roman" w:eastAsia="Times New Roman" w:hAnsi="Times New Roman" w:cs="Times New Roman"/>
      <w:bCs/>
      <w:i/>
      <w:noProof/>
      <w:color w:val="000000"/>
      <w:kern w:val="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5</Pages>
  <Words>266</Words>
  <Characters>1522</Characters>
  <Application>Microsoft Office Word</Application>
  <DocSecurity>0</DocSecurity>
  <Lines>12</Lines>
  <Paragraphs>3</Paragraphs>
  <ScaleCrop>false</ScaleCrop>
  <Company/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Akira</cp:lastModifiedBy>
  <cp:revision>29</cp:revision>
  <dcterms:created xsi:type="dcterms:W3CDTF">2024-03-22T02:32:00Z</dcterms:created>
  <dcterms:modified xsi:type="dcterms:W3CDTF">2024-06-12T06:21:00Z</dcterms:modified>
</cp:coreProperties>
</file>